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4776" w14:textId="1A9242D8" w:rsidR="00EE5A8B" w:rsidRDefault="00000000" w:rsidP="006B289E">
      <w:pPr>
        <w:pStyle w:val="Title"/>
        <w:spacing w:line="276" w:lineRule="auto"/>
        <w:rPr>
          <w:u w:val="none"/>
        </w:rPr>
      </w:pPr>
      <w:r>
        <w:t>202</w:t>
      </w:r>
      <w:r w:rsidR="003554E8">
        <w:t>4</w:t>
      </w:r>
      <w:r>
        <w:rPr>
          <w:spacing w:val="-7"/>
        </w:rPr>
        <w:t xml:space="preserve"> </w:t>
      </w:r>
      <w:r>
        <w:t>Granite State Leadership</w:t>
      </w:r>
      <w:r>
        <w:rPr>
          <w:spacing w:val="-11"/>
        </w:rPr>
        <w:t xml:space="preserve"> </w:t>
      </w:r>
      <w:r>
        <w:t>Academy</w:t>
      </w:r>
      <w:r>
        <w:rPr>
          <w:u w:val="none"/>
        </w:rPr>
        <w:t xml:space="preserve"> </w:t>
      </w:r>
      <w:r>
        <w:t>Application Process</w:t>
      </w:r>
    </w:p>
    <w:p w14:paraId="0E0D3CEE" w14:textId="77777777" w:rsidR="00EE5A8B" w:rsidRDefault="00EE5A8B" w:rsidP="006B289E">
      <w:pPr>
        <w:pStyle w:val="BodyText"/>
        <w:spacing w:before="9" w:line="276" w:lineRule="auto"/>
        <w:rPr>
          <w:sz w:val="26"/>
        </w:rPr>
      </w:pPr>
    </w:p>
    <w:p w14:paraId="2CE73FBE" w14:textId="5A0776B4" w:rsidR="00EE5A8B" w:rsidRDefault="00000000" w:rsidP="006B289E">
      <w:pPr>
        <w:pStyle w:val="BodyText"/>
        <w:spacing w:before="90" w:line="276" w:lineRule="auto"/>
        <w:ind w:left="101" w:right="351" w:firstLine="720"/>
      </w:pPr>
      <w:r>
        <w:t>The application process will begin with your submitted application, which must</w:t>
      </w:r>
      <w:r>
        <w:rPr>
          <w:spacing w:val="-5"/>
        </w:rPr>
        <w:t xml:space="preserve"> </w:t>
      </w:r>
      <w:r>
        <w:t>be submitted to the Associate Executive Director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NHSAA</w:t>
      </w:r>
      <w:r>
        <w:rPr>
          <w:spacing w:val="-9"/>
        </w:rPr>
        <w:t xml:space="preserve"> </w:t>
      </w:r>
      <w:r>
        <w:t xml:space="preserve">by </w:t>
      </w:r>
      <w:r>
        <w:rPr>
          <w:b/>
        </w:rPr>
        <w:t>May</w:t>
      </w:r>
      <w:r>
        <w:rPr>
          <w:b/>
          <w:spacing w:val="-1"/>
        </w:rPr>
        <w:t xml:space="preserve"> </w:t>
      </w:r>
      <w:r w:rsidR="003554E8">
        <w:rPr>
          <w:b/>
        </w:rPr>
        <w:t>3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3554E8">
        <w:rPr>
          <w:b/>
        </w:rPr>
        <w:t>4</w:t>
      </w:r>
      <w:r>
        <w:t>. Applicants for consideration must meet the following criteria:</w:t>
      </w:r>
    </w:p>
    <w:p w14:paraId="3E85283A" w14:textId="77777777" w:rsidR="00EE5A8B" w:rsidRDefault="00000000" w:rsidP="006B289E">
      <w:pPr>
        <w:pStyle w:val="ListParagraph"/>
        <w:numPr>
          <w:ilvl w:val="0"/>
          <w:numId w:val="2"/>
        </w:numPr>
        <w:tabs>
          <w:tab w:val="left" w:pos="1183"/>
        </w:tabs>
        <w:spacing w:before="149" w:line="276" w:lineRule="auto"/>
        <w:rPr>
          <w:sz w:val="24"/>
        </w:rPr>
      </w:pPr>
      <w:r>
        <w:rPr>
          <w:sz w:val="24"/>
        </w:rPr>
        <w:t>Ability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willingness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commit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multi-year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program;</w:t>
      </w:r>
      <w:proofErr w:type="gramEnd"/>
    </w:p>
    <w:p w14:paraId="1565087F" w14:textId="77777777" w:rsidR="00EE5A8B" w:rsidRDefault="00000000" w:rsidP="006B289E">
      <w:pPr>
        <w:pStyle w:val="ListParagraph"/>
        <w:numPr>
          <w:ilvl w:val="0"/>
          <w:numId w:val="2"/>
        </w:numPr>
        <w:tabs>
          <w:tab w:val="left" w:pos="1183"/>
        </w:tabs>
        <w:spacing w:line="276" w:lineRule="auto"/>
        <w:rPr>
          <w:sz w:val="24"/>
        </w:rPr>
      </w:pPr>
      <w:r>
        <w:rPr>
          <w:sz w:val="24"/>
        </w:rPr>
        <w:t>Outstanding</w:t>
      </w:r>
      <w:r>
        <w:rPr>
          <w:spacing w:val="11"/>
          <w:sz w:val="24"/>
        </w:rPr>
        <w:t xml:space="preserve"> </w:t>
      </w:r>
      <w:r>
        <w:rPr>
          <w:sz w:val="24"/>
        </w:rPr>
        <w:t>leadership</w:t>
      </w:r>
      <w:r>
        <w:rPr>
          <w:spacing w:val="17"/>
          <w:sz w:val="24"/>
        </w:rPr>
        <w:t xml:space="preserve"> </w:t>
      </w:r>
      <w:proofErr w:type="gramStart"/>
      <w:r>
        <w:rPr>
          <w:spacing w:val="-2"/>
          <w:sz w:val="24"/>
        </w:rPr>
        <w:t>potential;</w:t>
      </w:r>
      <w:proofErr w:type="gramEnd"/>
    </w:p>
    <w:p w14:paraId="6003B84B" w14:textId="77777777" w:rsidR="00EE5A8B" w:rsidRDefault="00000000" w:rsidP="006B289E">
      <w:pPr>
        <w:pStyle w:val="ListParagraph"/>
        <w:numPr>
          <w:ilvl w:val="0"/>
          <w:numId w:val="2"/>
        </w:numPr>
        <w:tabs>
          <w:tab w:val="left" w:pos="1183"/>
        </w:tabs>
        <w:spacing w:before="45" w:line="276" w:lineRule="auto"/>
        <w:ind w:right="460"/>
        <w:rPr>
          <w:sz w:val="24"/>
        </w:rPr>
      </w:pPr>
      <w:r>
        <w:rPr>
          <w:sz w:val="24"/>
        </w:rPr>
        <w:t>Commitment</w:t>
      </w:r>
      <w:r>
        <w:rPr>
          <w:spacing w:val="-3"/>
          <w:sz w:val="24"/>
        </w:rPr>
        <w:t xml:space="preserve"> </w:t>
      </w:r>
      <w:r>
        <w:rPr>
          <w:sz w:val="24"/>
        </w:rPr>
        <w:t>to move</w:t>
      </w:r>
      <w:r>
        <w:rPr>
          <w:spacing w:val="-11"/>
          <w:sz w:val="24"/>
        </w:rPr>
        <w:t xml:space="preserve"> </w:t>
      </w:r>
      <w:r>
        <w:rPr>
          <w:sz w:val="24"/>
        </w:rPr>
        <w:t>into a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systems</w:t>
      </w:r>
      <w:r>
        <w:rPr>
          <w:spacing w:val="-12"/>
          <w:sz w:val="24"/>
        </w:rPr>
        <w:t xml:space="preserve"> </w:t>
      </w:r>
      <w:r>
        <w:rPr>
          <w:sz w:val="24"/>
        </w:rPr>
        <w:t>leadership role within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the program </w:t>
      </w:r>
      <w:proofErr w:type="gramStart"/>
      <w:r>
        <w:rPr>
          <w:sz w:val="24"/>
        </w:rPr>
        <w:t>timeframe;</w:t>
      </w:r>
      <w:proofErr w:type="gramEnd"/>
    </w:p>
    <w:p w14:paraId="09C1EC04" w14:textId="77777777" w:rsidR="00EE5A8B" w:rsidRDefault="00EE5A8B" w:rsidP="006B289E">
      <w:pPr>
        <w:pStyle w:val="BodyText"/>
        <w:spacing w:before="10" w:line="276" w:lineRule="auto"/>
        <w:rPr>
          <w:sz w:val="15"/>
        </w:rPr>
      </w:pPr>
    </w:p>
    <w:p w14:paraId="6F8815F7" w14:textId="77777777" w:rsidR="00EE5A8B" w:rsidRDefault="00000000" w:rsidP="006B289E">
      <w:pPr>
        <w:spacing w:line="276" w:lineRule="auto"/>
        <w:ind w:left="101" w:right="351" w:firstLine="720"/>
        <w:rPr>
          <w:b/>
          <w:sz w:val="24"/>
        </w:rPr>
      </w:pP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packets must</w:t>
      </w:r>
      <w:r>
        <w:rPr>
          <w:spacing w:val="-4"/>
          <w:sz w:val="24"/>
        </w:rPr>
        <w:t xml:space="preserve"> </w:t>
      </w:r>
      <w:r>
        <w:rPr>
          <w:sz w:val="24"/>
        </w:rPr>
        <w:t>include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resume and </w:t>
      </w:r>
      <w:r>
        <w:rPr>
          <w:b/>
          <w:sz w:val="24"/>
          <w:u w:val="single"/>
        </w:rPr>
        <w:t>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letter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reference </w:t>
      </w:r>
      <w:r>
        <w:rPr>
          <w:rFonts w:ascii="Palatino-BoldItalic"/>
          <w:b/>
          <w:i/>
          <w:sz w:val="24"/>
          <w:u w:val="single"/>
        </w:rPr>
        <w:t>and</w:t>
      </w:r>
      <w:r>
        <w:rPr>
          <w:rFonts w:ascii="Palatino-BoldItalic"/>
          <w:b/>
          <w:i/>
          <w:sz w:val="24"/>
        </w:rPr>
        <w:t xml:space="preserve"> </w:t>
      </w:r>
      <w:r>
        <w:rPr>
          <w:rFonts w:ascii="Palatino-BoldItalic"/>
          <w:b/>
          <w:i/>
          <w:sz w:val="24"/>
          <w:u w:val="single"/>
        </w:rPr>
        <w:t>indication of district</w:t>
      </w:r>
      <w:r>
        <w:rPr>
          <w:rFonts w:ascii="Palatino-BoldItalic"/>
          <w:b/>
          <w:i/>
          <w:spacing w:val="40"/>
          <w:sz w:val="24"/>
          <w:u w:val="single"/>
        </w:rPr>
        <w:t xml:space="preserve"> </w:t>
      </w:r>
      <w:r>
        <w:rPr>
          <w:rFonts w:ascii="Palatino-BoldItalic"/>
          <w:b/>
          <w:i/>
          <w:sz w:val="24"/>
          <w:u w:val="single"/>
        </w:rPr>
        <w:t xml:space="preserve">financial support </w:t>
      </w:r>
      <w:r>
        <w:rPr>
          <w:b/>
          <w:sz w:val="24"/>
          <w:u w:val="single"/>
        </w:rPr>
        <w:t>from your current superintendent.</w:t>
      </w:r>
    </w:p>
    <w:p w14:paraId="52BF8DA1" w14:textId="77777777" w:rsidR="00EE5A8B" w:rsidRDefault="00EE5A8B" w:rsidP="006B289E">
      <w:pPr>
        <w:pStyle w:val="BodyText"/>
        <w:spacing w:before="7" w:line="276" w:lineRule="auto"/>
        <w:rPr>
          <w:b/>
          <w:sz w:val="10"/>
        </w:rPr>
      </w:pPr>
    </w:p>
    <w:p w14:paraId="19A93EB8" w14:textId="021A7C8D" w:rsidR="00EE5A8B" w:rsidRDefault="00000000" w:rsidP="006B289E">
      <w:pPr>
        <w:pStyle w:val="BodyText"/>
        <w:spacing w:before="90" w:line="276" w:lineRule="auto"/>
        <w:ind w:left="101" w:right="351" w:firstLine="720"/>
        <w:rPr>
          <w:b/>
        </w:rPr>
      </w:pPr>
      <w:r>
        <w:t>Applicants will need to commit</w:t>
      </w:r>
      <w:r>
        <w:rPr>
          <w:spacing w:val="-5"/>
        </w:rPr>
        <w:t xml:space="preserve"> </w:t>
      </w:r>
      <w:r>
        <w:t>to participate in</w:t>
      </w:r>
      <w:r>
        <w:rPr>
          <w:spacing w:val="-7"/>
        </w:rPr>
        <w:t xml:space="preserve"> </w:t>
      </w:r>
      <w:r>
        <w:t>the entire 3-year</w:t>
      </w:r>
      <w:r>
        <w:rPr>
          <w:spacing w:val="-6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 xml:space="preserve">for successful completion. Completed application packets must be submitted to the Executive Director of NHSAA by </w:t>
      </w:r>
      <w:r>
        <w:rPr>
          <w:b/>
        </w:rPr>
        <w:t xml:space="preserve">May </w:t>
      </w:r>
      <w:r w:rsidR="003554E8">
        <w:rPr>
          <w:b/>
        </w:rPr>
        <w:t>3</w:t>
      </w:r>
      <w:r>
        <w:rPr>
          <w:b/>
        </w:rPr>
        <w:t>, 202</w:t>
      </w:r>
      <w:r w:rsidR="003554E8">
        <w:rPr>
          <w:b/>
        </w:rPr>
        <w:t>4</w:t>
      </w:r>
      <w:r>
        <w:rPr>
          <w:b/>
        </w:rPr>
        <w:t>.</w:t>
      </w:r>
    </w:p>
    <w:p w14:paraId="0CD7DB89" w14:textId="77777777" w:rsidR="00EE5A8B" w:rsidRDefault="00EE5A8B" w:rsidP="006B289E">
      <w:pPr>
        <w:pStyle w:val="BodyText"/>
        <w:spacing w:before="14" w:line="276" w:lineRule="auto"/>
        <w:rPr>
          <w:b/>
          <w:sz w:val="25"/>
        </w:rPr>
      </w:pPr>
    </w:p>
    <w:p w14:paraId="500DBD35" w14:textId="77777777" w:rsidR="00EE5A8B" w:rsidRDefault="00000000" w:rsidP="006B289E">
      <w:pPr>
        <w:pStyle w:val="Heading1"/>
        <w:spacing w:line="276" w:lineRule="auto"/>
        <w:rPr>
          <w:u w:val="none"/>
        </w:rPr>
      </w:pPr>
      <w:r>
        <w:t>Program</w:t>
      </w:r>
      <w:r>
        <w:rPr>
          <w:spacing w:val="-5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2"/>
        </w:rPr>
        <w:t>Deliverables</w:t>
      </w:r>
    </w:p>
    <w:p w14:paraId="3A207B10" w14:textId="77777777" w:rsidR="00EE5A8B" w:rsidRDefault="00EE5A8B" w:rsidP="006B289E">
      <w:pPr>
        <w:pStyle w:val="BodyText"/>
        <w:spacing w:before="6" w:line="276" w:lineRule="auto"/>
        <w:rPr>
          <w:b/>
          <w:sz w:val="8"/>
        </w:rPr>
      </w:pPr>
    </w:p>
    <w:p w14:paraId="0B1DE25E" w14:textId="0012A46D" w:rsidR="00EE5A8B" w:rsidRDefault="00000000" w:rsidP="006B289E">
      <w:pPr>
        <w:pStyle w:val="BodyText"/>
        <w:spacing w:before="93" w:line="276" w:lineRule="auto"/>
        <w:ind w:left="101" w:right="190" w:firstLine="720"/>
      </w:pPr>
      <w:r>
        <w:t xml:space="preserve">Interested candidates will need to coordinate with central office administration or school leadership to submit a </w:t>
      </w:r>
      <w:r>
        <w:rPr>
          <w:b/>
          <w:u w:val="single"/>
        </w:rPr>
        <w:t>Title II-A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Reallocation grant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or utilize other district</w:t>
      </w:r>
      <w:r>
        <w:rPr>
          <w:b/>
        </w:rPr>
        <w:t xml:space="preserve"> </w:t>
      </w:r>
      <w:r>
        <w:rPr>
          <w:b/>
          <w:u w:val="single"/>
        </w:rPr>
        <w:t>funding</w:t>
      </w:r>
      <w:r>
        <w:rPr>
          <w:b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respective districts to secure funding for</w:t>
      </w:r>
      <w:r>
        <w:rPr>
          <w:spacing w:val="-7"/>
        </w:rPr>
        <w:t xml:space="preserve"> </w:t>
      </w:r>
      <w:r>
        <w:t>the program.</w:t>
      </w:r>
      <w:r>
        <w:rPr>
          <w:spacing w:val="-2"/>
        </w:rPr>
        <w:t xml:space="preserve"> </w:t>
      </w:r>
      <w:r>
        <w:t xml:space="preserve">The grant amount to be requested is </w:t>
      </w:r>
      <w:r>
        <w:rPr>
          <w:b/>
          <w:u w:val="single"/>
        </w:rPr>
        <w:t>$12,</w:t>
      </w:r>
      <w:r w:rsidR="006B289E">
        <w:rPr>
          <w:b/>
          <w:u w:val="single"/>
        </w:rPr>
        <w:t>6</w:t>
      </w:r>
      <w:r>
        <w:rPr>
          <w:b/>
          <w:u w:val="single"/>
        </w:rPr>
        <w:t>00</w:t>
      </w:r>
      <w:r>
        <w:rPr>
          <w:b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participant. This fee has not increased since the beginning of the program.</w:t>
      </w:r>
    </w:p>
    <w:p w14:paraId="1481E38D" w14:textId="77777777" w:rsidR="00EE5A8B" w:rsidRDefault="00EE5A8B" w:rsidP="006B289E">
      <w:pPr>
        <w:pStyle w:val="BodyText"/>
        <w:spacing w:before="16" w:line="276" w:lineRule="auto"/>
        <w:rPr>
          <w:sz w:val="15"/>
        </w:rPr>
      </w:pPr>
    </w:p>
    <w:p w14:paraId="560362ED" w14:textId="77777777" w:rsidR="00EE5A8B" w:rsidRDefault="00000000" w:rsidP="006B289E">
      <w:pPr>
        <w:pStyle w:val="BodyText"/>
        <w:spacing w:line="276" w:lineRule="auto"/>
        <w:ind w:left="101" w:right="351" w:firstLine="720"/>
      </w:pPr>
      <w:r>
        <w:t>This program is intended to be both rigorous and challenging and requires a commitment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 part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individual participant</w:t>
      </w:r>
      <w:r>
        <w:rPr>
          <w:spacing w:val="-2"/>
        </w:rPr>
        <w:t xml:space="preserve"> </w:t>
      </w:r>
      <w:r>
        <w:t xml:space="preserve">and the sponsoring school district. We have endeavored to eliminate the major out-of-pocket expenses (such as tuition, materials, accommodations, etc.) that tend to preclude districts from </w:t>
      </w:r>
      <w:r>
        <w:rPr>
          <w:spacing w:val="-2"/>
        </w:rPr>
        <w:t>participating.</w:t>
      </w:r>
    </w:p>
    <w:p w14:paraId="5AF6FB9B" w14:textId="77777777" w:rsidR="00EE5A8B" w:rsidRDefault="00EE5A8B" w:rsidP="006B289E">
      <w:pPr>
        <w:pStyle w:val="BodyText"/>
        <w:spacing w:before="10" w:line="276" w:lineRule="auto"/>
        <w:rPr>
          <w:sz w:val="14"/>
        </w:rPr>
      </w:pPr>
    </w:p>
    <w:p w14:paraId="501F5D86" w14:textId="77777777" w:rsidR="00EE5A8B" w:rsidRDefault="00000000" w:rsidP="006B289E">
      <w:pPr>
        <w:pStyle w:val="BodyText"/>
        <w:spacing w:line="276" w:lineRule="auto"/>
        <w:ind w:left="101" w:firstLine="720"/>
      </w:pPr>
      <w:r>
        <w:t>However,</w:t>
      </w:r>
      <w:r>
        <w:rPr>
          <w:spacing w:val="-2"/>
        </w:rPr>
        <w:t xml:space="preserve"> </w:t>
      </w:r>
      <w:r>
        <w:t>there is</w:t>
      </w:r>
      <w:r>
        <w:rPr>
          <w:spacing w:val="-14"/>
        </w:rPr>
        <w:t xml:space="preserve"> </w:t>
      </w:r>
      <w:r>
        <w:t>still a</w:t>
      </w:r>
      <w:r>
        <w:rPr>
          <w:spacing w:val="-3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t>necessary from</w:t>
      </w:r>
      <w:r>
        <w:rPr>
          <w:spacing w:val="-4"/>
        </w:rPr>
        <w:t xml:space="preserve"> </w:t>
      </w:r>
      <w:r>
        <w:t>the sponsoring districts to ensure that their Academy candidates may attend the instructional sessions and conferences and will assist candidates with travel funds as appropriate and possible.</w:t>
      </w:r>
    </w:p>
    <w:p w14:paraId="5E53ACF4" w14:textId="77777777" w:rsidR="00EE5A8B" w:rsidRDefault="00EE5A8B" w:rsidP="006B289E">
      <w:pPr>
        <w:pStyle w:val="BodyText"/>
        <w:spacing w:before="1" w:line="276" w:lineRule="auto"/>
        <w:rPr>
          <w:sz w:val="16"/>
        </w:rPr>
      </w:pPr>
    </w:p>
    <w:p w14:paraId="4B1EED39" w14:textId="77777777" w:rsidR="00EE5A8B" w:rsidRDefault="00000000" w:rsidP="006B289E">
      <w:pPr>
        <w:pStyle w:val="BodyText"/>
        <w:spacing w:line="276" w:lineRule="auto"/>
        <w:ind w:left="101" w:firstLine="720"/>
      </w:pPr>
      <w:r>
        <w:t>The components of</w:t>
      </w:r>
      <w:r>
        <w:rPr>
          <w:spacing w:val="-8"/>
        </w:rPr>
        <w:t xml:space="preserve"> </w:t>
      </w:r>
      <w:r>
        <w:t>the Granite State Leadership Academy</w:t>
      </w:r>
      <w:r>
        <w:rPr>
          <w:spacing w:val="-1"/>
        </w:rPr>
        <w:t xml:space="preserve"> </w:t>
      </w:r>
      <w:r>
        <w:t>will cover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three-year </w:t>
      </w:r>
      <w:r>
        <w:rPr>
          <w:spacing w:val="-2"/>
        </w:rPr>
        <w:t>period.</w:t>
      </w:r>
    </w:p>
    <w:p w14:paraId="7C7F82B6" w14:textId="77777777" w:rsidR="00EE5A8B" w:rsidRDefault="00EE5A8B" w:rsidP="006B289E">
      <w:pPr>
        <w:pStyle w:val="BodyText"/>
        <w:spacing w:before="14" w:line="276" w:lineRule="auto"/>
        <w:rPr>
          <w:sz w:val="15"/>
        </w:rPr>
      </w:pPr>
    </w:p>
    <w:p w14:paraId="42C68C9C" w14:textId="663A90C8" w:rsidR="00EE5A8B" w:rsidRDefault="00000000" w:rsidP="006B289E">
      <w:pPr>
        <w:pStyle w:val="BodyText"/>
        <w:spacing w:line="276" w:lineRule="auto"/>
        <w:ind w:left="101" w:right="351" w:firstLine="720"/>
      </w:pPr>
      <w:r>
        <w:rPr>
          <w:b/>
        </w:rPr>
        <w:t>Year</w:t>
      </w:r>
      <w:r>
        <w:rPr>
          <w:b/>
          <w:spacing w:val="-5"/>
        </w:rPr>
        <w:t xml:space="preserve"> </w:t>
      </w:r>
      <w:r>
        <w:rPr>
          <w:b/>
        </w:rPr>
        <w:t>One:</w:t>
      </w:r>
      <w:r>
        <w:rPr>
          <w:b/>
          <w:spacing w:val="-2"/>
        </w:rPr>
        <w:t xml:space="preserve"> </w:t>
      </w:r>
      <w:r>
        <w:t>Two (2)</w:t>
      </w:r>
      <w:r>
        <w:rPr>
          <w:spacing w:val="-7"/>
        </w:rPr>
        <w:t xml:space="preserve"> </w:t>
      </w:r>
      <w:r>
        <w:t>2-day sessions immersing the participants in</w:t>
      </w:r>
      <w:r>
        <w:rPr>
          <w:spacing w:val="-7"/>
        </w:rPr>
        <w:t xml:space="preserve"> </w:t>
      </w:r>
      <w:r>
        <w:t>examining the first eight (8) components of the curriculum. All NHSAA sponsored professional development workshops and conference</w:t>
      </w:r>
      <w:r w:rsidR="006B289E">
        <w:t>s</w:t>
      </w:r>
      <w:r>
        <w:t>.</w:t>
      </w:r>
    </w:p>
    <w:p w14:paraId="560D0653" w14:textId="77777777" w:rsidR="00EE5A8B" w:rsidRDefault="00EE5A8B">
      <w:pPr>
        <w:spacing w:line="158" w:lineRule="auto"/>
        <w:sectPr w:rsidR="00EE5A8B" w:rsidSect="00F80EEA">
          <w:footerReference w:type="default" r:id="rId7"/>
          <w:type w:val="continuous"/>
          <w:pgSz w:w="12240" w:h="15840"/>
          <w:pgMar w:top="1400" w:right="1300" w:bottom="980" w:left="1340" w:header="0" w:footer="794" w:gutter="0"/>
          <w:pgNumType w:start="1"/>
          <w:cols w:space="720"/>
        </w:sectPr>
      </w:pPr>
    </w:p>
    <w:p w14:paraId="4CB88D32" w14:textId="6BA472C8" w:rsidR="00EE5A8B" w:rsidRDefault="00000000" w:rsidP="006B289E">
      <w:pPr>
        <w:pStyle w:val="BodyText"/>
        <w:spacing w:before="60" w:line="276" w:lineRule="auto"/>
        <w:ind w:left="101" w:right="351" w:firstLine="720"/>
      </w:pPr>
      <w:r>
        <w:rPr>
          <w:b/>
        </w:rPr>
        <w:lastRenderedPageBreak/>
        <w:t xml:space="preserve">Year Two: </w:t>
      </w:r>
      <w:r>
        <w:t>One (1) 2-day session and Three (3) 1-day sessions focusing on specific areas of</w:t>
      </w:r>
      <w:r>
        <w:rPr>
          <w:spacing w:val="-5"/>
        </w:rPr>
        <w:t xml:space="preserve"> </w:t>
      </w:r>
      <w:r>
        <w:t xml:space="preserve">finance, </w:t>
      </w:r>
      <w:r w:rsidR="003554E8">
        <w:t>personnel,</w:t>
      </w:r>
      <w:r>
        <w:t xml:space="preserve"> and special education. All NHSAA</w:t>
      </w:r>
      <w:r>
        <w:rPr>
          <w:spacing w:val="-7"/>
        </w:rPr>
        <w:t xml:space="preserve"> </w:t>
      </w:r>
      <w:r>
        <w:t>sponsored professional development workshops and conferences.</w:t>
      </w:r>
    </w:p>
    <w:p w14:paraId="5F0D9858" w14:textId="77777777" w:rsidR="00EE5A8B" w:rsidRDefault="00EE5A8B" w:rsidP="006B289E">
      <w:pPr>
        <w:pStyle w:val="BodyText"/>
        <w:spacing w:before="6" w:line="276" w:lineRule="auto"/>
        <w:rPr>
          <w:sz w:val="14"/>
        </w:rPr>
      </w:pPr>
    </w:p>
    <w:p w14:paraId="279A585D" w14:textId="77777777" w:rsidR="00EE5A8B" w:rsidRDefault="00000000" w:rsidP="006B289E">
      <w:pPr>
        <w:pStyle w:val="BodyText"/>
        <w:spacing w:line="276" w:lineRule="auto"/>
        <w:ind w:left="101" w:right="130" w:firstLine="720"/>
      </w:pPr>
      <w:r>
        <w:rPr>
          <w:b/>
        </w:rPr>
        <w:t xml:space="preserve">Year Three: </w:t>
      </w:r>
      <w:r>
        <w:t>Three (3) 1-day seminar sessions assisting Academy Fellows in preparing</w:t>
      </w:r>
      <w:r>
        <w:rPr>
          <w:spacing w:val="-1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new</w:t>
      </w:r>
      <w:r>
        <w:rPr>
          <w:spacing w:val="-3"/>
        </w:rPr>
        <w:t xml:space="preserve"> </w:t>
      </w:r>
      <w:r>
        <w:t>leadership position. This may include a practicum experience if</w:t>
      </w:r>
      <w:r>
        <w:rPr>
          <w:spacing w:val="-3"/>
        </w:rPr>
        <w:t xml:space="preserve"> </w:t>
      </w:r>
      <w:r>
        <w:t>the Fellow has not changed positions within the time frame of the program. Each Fellow will be assigned a mentor if he/she has been appointed to a new leadership position.</w:t>
      </w:r>
    </w:p>
    <w:p w14:paraId="673CACF1" w14:textId="77777777" w:rsidR="00EE5A8B" w:rsidRDefault="00000000" w:rsidP="006B289E">
      <w:pPr>
        <w:pStyle w:val="BodyText"/>
        <w:spacing w:line="276" w:lineRule="auto"/>
        <w:ind w:left="101" w:right="351"/>
      </w:pPr>
      <w:r>
        <w:t>Fellows will be expected to participate in</w:t>
      </w:r>
      <w:r>
        <w:rPr>
          <w:spacing w:val="-3"/>
        </w:rPr>
        <w:t xml:space="preserve"> </w:t>
      </w:r>
      <w:r>
        <w:t>all NHSAA</w:t>
      </w:r>
      <w:r>
        <w:rPr>
          <w:spacing w:val="-6"/>
        </w:rPr>
        <w:t xml:space="preserve"> </w:t>
      </w:r>
      <w:r>
        <w:t xml:space="preserve">sponsored professional development workshops and conferences </w:t>
      </w:r>
      <w:r>
        <w:rPr>
          <w:u w:val="single"/>
        </w:rPr>
        <w:t>and to present at select events</w:t>
      </w:r>
      <w:r>
        <w:t>.</w:t>
      </w:r>
    </w:p>
    <w:p w14:paraId="1DC38C7E" w14:textId="77777777" w:rsidR="00EE5A8B" w:rsidRDefault="00EE5A8B" w:rsidP="006B289E">
      <w:pPr>
        <w:pStyle w:val="BodyText"/>
        <w:spacing w:before="5" w:line="276" w:lineRule="auto"/>
        <w:rPr>
          <w:sz w:val="9"/>
        </w:rPr>
      </w:pPr>
    </w:p>
    <w:p w14:paraId="71F189AC" w14:textId="77777777" w:rsidR="00EE5A8B" w:rsidRDefault="00000000" w:rsidP="006B289E">
      <w:pPr>
        <w:pStyle w:val="Heading1"/>
        <w:spacing w:before="87" w:line="276" w:lineRule="auto"/>
        <w:ind w:right="380" w:firstLine="720"/>
        <w:jc w:val="both"/>
        <w:rPr>
          <w:u w:val="none"/>
        </w:rPr>
      </w:pPr>
      <w:r>
        <w:t>The</w:t>
      </w:r>
      <w:r>
        <w:rPr>
          <w:spacing w:val="-1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3-year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 participant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 for through</w:t>
      </w:r>
      <w:r>
        <w:rPr>
          <w:u w:val="none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re-allocation,</w:t>
      </w:r>
      <w:r>
        <w:rPr>
          <w:spacing w:val="-2"/>
        </w:rPr>
        <w:t xml:space="preserve"> </w:t>
      </w:r>
      <w:r>
        <w:t>Title I,</w:t>
      </w:r>
      <w:r>
        <w:rPr>
          <w:spacing w:val="-5"/>
        </w:rPr>
        <w:t xml:space="preserve"> </w:t>
      </w:r>
      <w:r>
        <w:t>Title II-A</w:t>
      </w:r>
      <w:r>
        <w:rPr>
          <w:spacing w:val="-10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funds,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district funds.</w:t>
      </w:r>
      <w:r>
        <w:rPr>
          <w:spacing w:val="-3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plans</w:t>
      </w:r>
      <w:r>
        <w:rPr>
          <w:u w:val="none"/>
        </w:rPr>
        <w:t xml:space="preserve"> </w:t>
      </w:r>
      <w:r>
        <w:t>are also available if districts need to pay annually ($4,200/year).</w:t>
      </w:r>
    </w:p>
    <w:p w14:paraId="5A3B8BC3" w14:textId="77777777" w:rsidR="00EE5A8B" w:rsidRDefault="00EE5A8B" w:rsidP="006B289E">
      <w:pPr>
        <w:pStyle w:val="BodyText"/>
        <w:spacing w:before="10" w:line="276" w:lineRule="auto"/>
        <w:rPr>
          <w:b/>
          <w:sz w:val="10"/>
        </w:rPr>
      </w:pPr>
    </w:p>
    <w:p w14:paraId="396D907B" w14:textId="77777777" w:rsidR="00EE5A8B" w:rsidRDefault="00000000" w:rsidP="006B289E">
      <w:pPr>
        <w:pStyle w:val="BodyText"/>
        <w:spacing w:line="276" w:lineRule="auto"/>
        <w:ind w:left="101"/>
      </w:pPr>
      <w:r>
        <w:t>The</w:t>
      </w:r>
      <w:r>
        <w:rPr>
          <w:spacing w:val="1"/>
        </w:rPr>
        <w:t xml:space="preserve"> </w:t>
      </w:r>
      <w:r>
        <w:t>instructional</w:t>
      </w:r>
      <w:r>
        <w:rPr>
          <w:spacing w:val="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costs</w:t>
      </w:r>
      <w:r>
        <w:rPr>
          <w:spacing w:val="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included</w:t>
      </w:r>
      <w:r>
        <w:rPr>
          <w:spacing w:val="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rPr>
          <w:spacing w:val="-2"/>
        </w:rPr>
        <w:t>funding:</w:t>
      </w:r>
    </w:p>
    <w:p w14:paraId="3B4C93F4" w14:textId="77777777" w:rsidR="00EE5A8B" w:rsidRDefault="00EE5A8B" w:rsidP="006B289E">
      <w:pPr>
        <w:pStyle w:val="BodyText"/>
        <w:spacing w:before="7" w:line="276" w:lineRule="auto"/>
        <w:rPr>
          <w:sz w:val="17"/>
        </w:rPr>
      </w:pPr>
    </w:p>
    <w:p w14:paraId="03D4C63F" w14:textId="77777777" w:rsidR="00EE5A8B" w:rsidRDefault="00000000" w:rsidP="006B289E">
      <w:pPr>
        <w:pStyle w:val="ListParagraph"/>
        <w:numPr>
          <w:ilvl w:val="0"/>
          <w:numId w:val="1"/>
        </w:numPr>
        <w:tabs>
          <w:tab w:val="left" w:pos="1182"/>
          <w:tab w:val="left" w:pos="1183"/>
        </w:tabs>
        <w:spacing w:line="276" w:lineRule="auto"/>
        <w:ind w:right="727"/>
        <w:rPr>
          <w:sz w:val="24"/>
        </w:rPr>
      </w:pPr>
      <w:r>
        <w:rPr>
          <w:sz w:val="24"/>
        </w:rPr>
        <w:t>Season</w:t>
      </w:r>
      <w:r>
        <w:rPr>
          <w:spacing w:val="-1"/>
          <w:sz w:val="24"/>
        </w:rPr>
        <w:t xml:space="preserve"> </w:t>
      </w:r>
      <w:r>
        <w:rPr>
          <w:sz w:val="24"/>
        </w:rPr>
        <w:t>Ticket</w:t>
      </w:r>
      <w:r>
        <w:rPr>
          <w:spacing w:val="-16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19"/>
          <w:sz w:val="24"/>
        </w:rPr>
        <w:t xml:space="preserve"> </w:t>
      </w:r>
      <w:r>
        <w:rPr>
          <w:sz w:val="24"/>
        </w:rPr>
        <w:t>to all</w:t>
      </w:r>
      <w:r>
        <w:rPr>
          <w:spacing w:val="-9"/>
          <w:sz w:val="24"/>
        </w:rPr>
        <w:t xml:space="preserve"> </w:t>
      </w:r>
      <w:r>
        <w:rPr>
          <w:sz w:val="24"/>
        </w:rPr>
        <w:t>NHSAA 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 events, which focus on the major seven (7) areas of leadership.</w:t>
      </w:r>
    </w:p>
    <w:p w14:paraId="14C600C2" w14:textId="77777777" w:rsidR="00EE5A8B" w:rsidRDefault="00000000" w:rsidP="006B289E">
      <w:pPr>
        <w:pStyle w:val="ListParagraph"/>
        <w:numPr>
          <w:ilvl w:val="0"/>
          <w:numId w:val="1"/>
        </w:numPr>
        <w:tabs>
          <w:tab w:val="left" w:pos="1182"/>
          <w:tab w:val="left" w:pos="1183"/>
        </w:tabs>
        <w:spacing w:line="276" w:lineRule="auto"/>
        <w:rPr>
          <w:sz w:val="24"/>
        </w:rPr>
      </w:pP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instructional</w:t>
      </w:r>
      <w:r>
        <w:rPr>
          <w:spacing w:val="7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2"/>
          <w:sz w:val="24"/>
        </w:rPr>
        <w:t xml:space="preserve"> </w:t>
      </w:r>
      <w:r>
        <w:rPr>
          <w:rFonts w:ascii="Arial" w:hAnsi="Arial"/>
          <w:sz w:val="24"/>
        </w:rPr>
        <w:t>–</w:t>
      </w:r>
      <w:r>
        <w:rPr>
          <w:rFonts w:ascii="Arial" w:hAnsi="Arial"/>
          <w:spacing w:val="-8"/>
          <w:sz w:val="24"/>
        </w:rPr>
        <w:t xml:space="preserve"> </w:t>
      </w:r>
      <w:r>
        <w:rPr>
          <w:sz w:val="24"/>
        </w:rPr>
        <w:t>i.e.</w:t>
      </w:r>
      <w:r>
        <w:rPr>
          <w:spacing w:val="-1"/>
          <w:sz w:val="24"/>
        </w:rPr>
        <w:t xml:space="preserve"> </w:t>
      </w:r>
      <w:r>
        <w:rPr>
          <w:sz w:val="24"/>
        </w:rPr>
        <w:t>books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materials</w:t>
      </w:r>
    </w:p>
    <w:p w14:paraId="0B17C9DA" w14:textId="77777777" w:rsidR="00EE5A8B" w:rsidRDefault="00000000" w:rsidP="006B289E">
      <w:pPr>
        <w:pStyle w:val="ListParagraph"/>
        <w:numPr>
          <w:ilvl w:val="0"/>
          <w:numId w:val="1"/>
        </w:numPr>
        <w:tabs>
          <w:tab w:val="left" w:pos="1182"/>
          <w:tab w:val="left" w:pos="1183"/>
        </w:tabs>
        <w:spacing w:line="276" w:lineRule="auto"/>
        <w:rPr>
          <w:sz w:val="24"/>
        </w:rPr>
      </w:pPr>
      <w:r>
        <w:rPr>
          <w:sz w:val="24"/>
        </w:rPr>
        <w:t>All</w:t>
      </w:r>
      <w:r>
        <w:rPr>
          <w:spacing w:val="6"/>
          <w:sz w:val="24"/>
        </w:rPr>
        <w:t xml:space="preserve"> </w:t>
      </w:r>
      <w:r>
        <w:rPr>
          <w:sz w:val="24"/>
        </w:rPr>
        <w:t>accommodations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necessary</w:t>
      </w:r>
      <w:r>
        <w:rPr>
          <w:spacing w:val="5"/>
          <w:sz w:val="24"/>
        </w:rPr>
        <w:t xml:space="preserve"> </w:t>
      </w:r>
      <w:r>
        <w:rPr>
          <w:rFonts w:ascii="Arial" w:hAnsi="Arial"/>
          <w:sz w:val="24"/>
        </w:rPr>
        <w:t>–</w:t>
      </w:r>
      <w:r>
        <w:rPr>
          <w:rFonts w:ascii="Arial" w:hAnsi="Arial"/>
          <w:spacing w:val="-7"/>
          <w:sz w:val="24"/>
        </w:rPr>
        <w:t xml:space="preserve"> </w:t>
      </w:r>
      <w:r>
        <w:rPr>
          <w:sz w:val="24"/>
        </w:rPr>
        <w:t>i.e. hotel,</w:t>
      </w:r>
      <w:r>
        <w:rPr>
          <w:spacing w:val="3"/>
          <w:sz w:val="24"/>
        </w:rPr>
        <w:t xml:space="preserve"> </w:t>
      </w:r>
      <w:r>
        <w:rPr>
          <w:sz w:val="24"/>
        </w:rPr>
        <w:t>meals,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etc.</w:t>
      </w:r>
    </w:p>
    <w:p w14:paraId="2AA76C97" w14:textId="77777777" w:rsidR="00EE5A8B" w:rsidRDefault="00000000" w:rsidP="006B289E">
      <w:pPr>
        <w:pStyle w:val="Heading1"/>
        <w:spacing w:before="200" w:line="276" w:lineRule="auto"/>
        <w:ind w:right="190"/>
        <w:rPr>
          <w:u w:val="none"/>
        </w:rPr>
      </w:pPr>
      <w:r>
        <w:rPr>
          <w:u w:val="none"/>
        </w:rPr>
        <w:t>Travel to and from instructional sites or NHSAA conferences will be the responsibility of</w:t>
      </w:r>
      <w:r>
        <w:rPr>
          <w:spacing w:val="-13"/>
          <w:u w:val="none"/>
        </w:rPr>
        <w:t xml:space="preserve"> </w:t>
      </w:r>
      <w:r>
        <w:rPr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u w:val="none"/>
        </w:rPr>
        <w:t>individual/district, and</w:t>
      </w:r>
      <w:r>
        <w:rPr>
          <w:spacing w:val="-7"/>
          <w:u w:val="none"/>
        </w:rPr>
        <w:t xml:space="preserve"> </w:t>
      </w:r>
      <w:r>
        <w:rPr>
          <w:u w:val="none"/>
        </w:rPr>
        <w:t>coverage</w:t>
      </w:r>
      <w:r>
        <w:rPr>
          <w:spacing w:val="-10"/>
          <w:u w:val="none"/>
        </w:rPr>
        <w:t xml:space="preserve"> </w:t>
      </w:r>
      <w:r>
        <w:rPr>
          <w:u w:val="none"/>
        </w:rPr>
        <w:t>for</w:t>
      </w:r>
      <w:r>
        <w:rPr>
          <w:spacing w:val="-13"/>
          <w:u w:val="none"/>
        </w:rPr>
        <w:t xml:space="preserve"> </w:t>
      </w:r>
      <w:r>
        <w:rPr>
          <w:u w:val="none"/>
        </w:rPr>
        <w:t>absences</w:t>
      </w:r>
      <w:r>
        <w:rPr>
          <w:spacing w:val="-10"/>
          <w:u w:val="none"/>
        </w:rPr>
        <w:t xml:space="preserve"> </w:t>
      </w:r>
      <w:r>
        <w:rPr>
          <w:u w:val="none"/>
        </w:rPr>
        <w:t>(if</w:t>
      </w:r>
      <w:r>
        <w:rPr>
          <w:spacing w:val="-13"/>
          <w:u w:val="none"/>
        </w:rPr>
        <w:t xml:space="preserve"> </w:t>
      </w:r>
      <w:r>
        <w:rPr>
          <w:u w:val="none"/>
        </w:rPr>
        <w:t>necessary)</w:t>
      </w:r>
      <w:r>
        <w:rPr>
          <w:spacing w:val="-13"/>
          <w:u w:val="none"/>
        </w:rPr>
        <w:t xml:space="preserve"> </w:t>
      </w:r>
      <w:r>
        <w:rPr>
          <w:u w:val="none"/>
        </w:rPr>
        <w:t>will be the responsibility of the district.</w:t>
      </w:r>
    </w:p>
    <w:p w14:paraId="73FD9FC3" w14:textId="77777777" w:rsidR="00EE5A8B" w:rsidRDefault="00EE5A8B" w:rsidP="006B289E">
      <w:pPr>
        <w:pStyle w:val="BodyText"/>
        <w:spacing w:before="3" w:line="276" w:lineRule="auto"/>
        <w:rPr>
          <w:b/>
          <w:sz w:val="16"/>
        </w:rPr>
      </w:pPr>
    </w:p>
    <w:p w14:paraId="63E703E8" w14:textId="3471E281" w:rsidR="00EE5A8B" w:rsidRDefault="00000000" w:rsidP="006B289E">
      <w:pPr>
        <w:pStyle w:val="BodyText"/>
        <w:spacing w:before="1" w:line="276" w:lineRule="auto"/>
        <w:ind w:left="101" w:right="351"/>
      </w:pPr>
      <w:r>
        <w:t>All letters and application</w:t>
      </w:r>
      <w:r>
        <w:rPr>
          <w:spacing w:val="-2"/>
        </w:rPr>
        <w:t xml:space="preserve"> </w:t>
      </w:r>
      <w:r>
        <w:t xml:space="preserve">materials need to be scanned and emailed directly to </w:t>
      </w:r>
      <w:r w:rsidR="003554E8">
        <w:t>M</w:t>
      </w:r>
      <w:r>
        <w:t xml:space="preserve">r. Jerry Frew at </w:t>
      </w:r>
      <w:hyperlink r:id="rId8">
        <w:r>
          <w:rPr>
            <w:color w:val="0000FF"/>
            <w:u w:val="single" w:color="0000FF"/>
          </w:rPr>
          <w:t>jerry@nhsaa.org</w:t>
        </w:r>
        <w:r>
          <w:t>.</w:t>
        </w:r>
      </w:hyperlink>
    </w:p>
    <w:sectPr w:rsidR="00EE5A8B">
      <w:pgSz w:w="12240" w:h="15840"/>
      <w:pgMar w:top="1380" w:right="1300" w:bottom="980" w:left="134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40D3" w14:textId="77777777" w:rsidR="00F80EEA" w:rsidRDefault="00F80EEA">
      <w:r>
        <w:separator/>
      </w:r>
    </w:p>
  </w:endnote>
  <w:endnote w:type="continuationSeparator" w:id="0">
    <w:p w14:paraId="5F5AC9B1" w14:textId="77777777" w:rsidR="00F80EEA" w:rsidRDefault="00F8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-BoldItalic">
    <w:altName w:val="Palatino-BoldItal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CBF8" w14:textId="77777777" w:rsidR="00EE5A8B" w:rsidRDefault="003554E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5856" behindDoc="1" locked="0" layoutInCell="1" allowOverlap="1" wp14:anchorId="1375216F">
              <wp:simplePos x="0" y="0"/>
              <wp:positionH relativeFrom="page">
                <wp:posOffset>902970</wp:posOffset>
              </wp:positionH>
              <wp:positionV relativeFrom="page">
                <wp:posOffset>9414510</wp:posOffset>
              </wp:positionV>
              <wp:extent cx="2285365" cy="204470"/>
              <wp:effectExtent l="0" t="0" r="635" b="11430"/>
              <wp:wrapNone/>
              <wp:docPr id="6864004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53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3356F" w14:textId="77777777" w:rsidR="00EE5A8B" w:rsidRDefault="00000000">
                          <w:pPr>
                            <w:pStyle w:val="BodyText"/>
                            <w:spacing w:before="24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</w:rPr>
                            <w:t>Granite</w:t>
                          </w:r>
                          <w:r>
                            <w:rPr>
                              <w:rFonts w:ascii="Times New Roman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</w:rPr>
                            <w:t>Leadership</w:t>
                          </w:r>
                          <w:r>
                            <w:rPr>
                              <w:rFonts w:ascii="Times New Roman"/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</w:rPr>
                            <w:t>Academy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5216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.1pt;margin-top:741.3pt;width:179.95pt;height:16.1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" filled="f" stroked="f">
              <v:path arrowok="t"/>
              <v:textbox inset="0,0,0,0">
                <w:txbxContent>
                  <w:p w14:paraId="79C3356F" w14:textId="77777777" w:rsidR="00EE5A8B" w:rsidRDefault="00000000">
                    <w:pPr>
                      <w:pStyle w:val="BodyText"/>
                      <w:spacing w:before="24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105"/>
                      </w:rPr>
                      <w:t>Granite</w:t>
                    </w:r>
                    <w:r>
                      <w:rPr>
                        <w:rFonts w:ascii="Times New Roman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</w:rPr>
                      <w:t>State</w:t>
                    </w:r>
                    <w:r>
                      <w:rPr>
                        <w:rFonts w:ascii="Times New Roman"/>
                        <w:spacing w:val="13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</w:rPr>
                      <w:t>Leadership</w:t>
                    </w:r>
                    <w:r>
                      <w:rPr>
                        <w:rFonts w:ascii="Times New Roman"/>
                        <w:spacing w:val="13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w w:val="105"/>
                      </w:rPr>
                      <w:t>Academy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6368" behindDoc="1" locked="0" layoutInCell="1" allowOverlap="1" wp14:anchorId="2E18DBE8">
              <wp:simplePos x="0" y="0"/>
              <wp:positionH relativeFrom="page">
                <wp:posOffset>6742430</wp:posOffset>
              </wp:positionH>
              <wp:positionV relativeFrom="page">
                <wp:posOffset>9414510</wp:posOffset>
              </wp:positionV>
              <wp:extent cx="173355" cy="204470"/>
              <wp:effectExtent l="0" t="0" r="4445" b="11430"/>
              <wp:wrapNone/>
              <wp:docPr id="54268063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3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57A7B" w14:textId="77777777" w:rsidR="00EE5A8B" w:rsidRDefault="00000000">
                          <w:pPr>
                            <w:pStyle w:val="BodyText"/>
                            <w:spacing w:before="24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11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1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8DBE8" id="docshape2" o:spid="_x0000_s1027" type="#_x0000_t202" style="position:absolute;margin-left:530.9pt;margin-top:741.3pt;width:13.65pt;height:16.1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" filled="f" stroked="f">
              <v:path arrowok="t"/>
              <v:textbox inset="0,0,0,0">
                <w:txbxContent>
                  <w:p w14:paraId="1F257A7B" w14:textId="77777777" w:rsidR="00EE5A8B" w:rsidRDefault="00000000">
                    <w:pPr>
                      <w:pStyle w:val="BodyText"/>
                      <w:spacing w:before="24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110"/>
                      </w:rPr>
                      <w:fldChar w:fldCharType="begin"/>
                    </w:r>
                    <w:r>
                      <w:rPr>
                        <w:rFonts w:ascii="Times New Roman"/>
                        <w:w w:val="1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110"/>
                      </w:rPr>
                      <w:fldChar w:fldCharType="separate"/>
                    </w:r>
                    <w:r>
                      <w:rPr>
                        <w:rFonts w:ascii="Times New Roman"/>
                        <w:w w:val="110"/>
                      </w:rPr>
                      <w:t>1</w:t>
                    </w:r>
                    <w:r>
                      <w:rPr>
                        <w:rFonts w:ascii="Times New Roman"/>
                        <w:w w:val="1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8E6E" w14:textId="77777777" w:rsidR="00F80EEA" w:rsidRDefault="00F80EEA">
      <w:r>
        <w:separator/>
      </w:r>
    </w:p>
  </w:footnote>
  <w:footnote w:type="continuationSeparator" w:id="0">
    <w:p w14:paraId="5C72F1FD" w14:textId="77777777" w:rsidR="00F80EEA" w:rsidRDefault="00F8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B7003"/>
    <w:multiLevelType w:val="hybridMultilevel"/>
    <w:tmpl w:val="E03623CE"/>
    <w:lvl w:ilvl="0" w:tplc="0F22F5CA">
      <w:numFmt w:val="bullet"/>
      <w:lvlText w:val="•"/>
      <w:lvlJc w:val="left"/>
      <w:pPr>
        <w:ind w:left="1183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FB0A53D6">
      <w:numFmt w:val="bullet"/>
      <w:lvlText w:val="•"/>
      <w:lvlJc w:val="left"/>
      <w:pPr>
        <w:ind w:left="2022" w:hanging="361"/>
      </w:pPr>
      <w:rPr>
        <w:rFonts w:hint="default"/>
        <w:lang w:val="en-US" w:eastAsia="en-US" w:bidi="ar-SA"/>
      </w:rPr>
    </w:lvl>
    <w:lvl w:ilvl="2" w:tplc="B8ECD0E2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3" w:tplc="26C82530">
      <w:numFmt w:val="bullet"/>
      <w:lvlText w:val="•"/>
      <w:lvlJc w:val="left"/>
      <w:pPr>
        <w:ind w:left="3706" w:hanging="361"/>
      </w:pPr>
      <w:rPr>
        <w:rFonts w:hint="default"/>
        <w:lang w:val="en-US" w:eastAsia="en-US" w:bidi="ar-SA"/>
      </w:rPr>
    </w:lvl>
    <w:lvl w:ilvl="4" w:tplc="F892A18E">
      <w:numFmt w:val="bullet"/>
      <w:lvlText w:val="•"/>
      <w:lvlJc w:val="left"/>
      <w:pPr>
        <w:ind w:left="4548" w:hanging="361"/>
      </w:pPr>
      <w:rPr>
        <w:rFonts w:hint="default"/>
        <w:lang w:val="en-US" w:eastAsia="en-US" w:bidi="ar-SA"/>
      </w:rPr>
    </w:lvl>
    <w:lvl w:ilvl="5" w:tplc="576069C8">
      <w:numFmt w:val="bullet"/>
      <w:lvlText w:val="•"/>
      <w:lvlJc w:val="left"/>
      <w:pPr>
        <w:ind w:left="5390" w:hanging="361"/>
      </w:pPr>
      <w:rPr>
        <w:rFonts w:hint="default"/>
        <w:lang w:val="en-US" w:eastAsia="en-US" w:bidi="ar-SA"/>
      </w:rPr>
    </w:lvl>
    <w:lvl w:ilvl="6" w:tplc="890029EC">
      <w:numFmt w:val="bullet"/>
      <w:lvlText w:val="•"/>
      <w:lvlJc w:val="left"/>
      <w:pPr>
        <w:ind w:left="6232" w:hanging="361"/>
      </w:pPr>
      <w:rPr>
        <w:rFonts w:hint="default"/>
        <w:lang w:val="en-US" w:eastAsia="en-US" w:bidi="ar-SA"/>
      </w:rPr>
    </w:lvl>
    <w:lvl w:ilvl="7" w:tplc="D12AE9EE">
      <w:numFmt w:val="bullet"/>
      <w:lvlText w:val="•"/>
      <w:lvlJc w:val="left"/>
      <w:pPr>
        <w:ind w:left="7074" w:hanging="361"/>
      </w:pPr>
      <w:rPr>
        <w:rFonts w:hint="default"/>
        <w:lang w:val="en-US" w:eastAsia="en-US" w:bidi="ar-SA"/>
      </w:rPr>
    </w:lvl>
    <w:lvl w:ilvl="8" w:tplc="0A48B066">
      <w:numFmt w:val="bullet"/>
      <w:lvlText w:val="•"/>
      <w:lvlJc w:val="left"/>
      <w:pPr>
        <w:ind w:left="791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4E1516E"/>
    <w:multiLevelType w:val="hybridMultilevel"/>
    <w:tmpl w:val="5CE4F26C"/>
    <w:lvl w:ilvl="0" w:tplc="CE7863DC">
      <w:start w:val="1"/>
      <w:numFmt w:val="decimal"/>
      <w:lvlText w:val="%1)"/>
      <w:lvlJc w:val="left"/>
      <w:pPr>
        <w:ind w:left="1183" w:hanging="361"/>
        <w:jc w:val="left"/>
      </w:pPr>
      <w:rPr>
        <w:rFonts w:ascii="Palatino" w:eastAsia="Palatino" w:hAnsi="Palatino" w:cs="Palatin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EB4DA86">
      <w:numFmt w:val="bullet"/>
      <w:lvlText w:val="•"/>
      <w:lvlJc w:val="left"/>
      <w:pPr>
        <w:ind w:left="2022" w:hanging="361"/>
      </w:pPr>
      <w:rPr>
        <w:rFonts w:hint="default"/>
        <w:lang w:val="en-US" w:eastAsia="en-US" w:bidi="ar-SA"/>
      </w:rPr>
    </w:lvl>
    <w:lvl w:ilvl="2" w:tplc="D43A6AB8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3" w:tplc="9BBA9A12">
      <w:numFmt w:val="bullet"/>
      <w:lvlText w:val="•"/>
      <w:lvlJc w:val="left"/>
      <w:pPr>
        <w:ind w:left="3706" w:hanging="361"/>
      </w:pPr>
      <w:rPr>
        <w:rFonts w:hint="default"/>
        <w:lang w:val="en-US" w:eastAsia="en-US" w:bidi="ar-SA"/>
      </w:rPr>
    </w:lvl>
    <w:lvl w:ilvl="4" w:tplc="13CCCDD2">
      <w:numFmt w:val="bullet"/>
      <w:lvlText w:val="•"/>
      <w:lvlJc w:val="left"/>
      <w:pPr>
        <w:ind w:left="4548" w:hanging="361"/>
      </w:pPr>
      <w:rPr>
        <w:rFonts w:hint="default"/>
        <w:lang w:val="en-US" w:eastAsia="en-US" w:bidi="ar-SA"/>
      </w:rPr>
    </w:lvl>
    <w:lvl w:ilvl="5" w:tplc="94224974">
      <w:numFmt w:val="bullet"/>
      <w:lvlText w:val="•"/>
      <w:lvlJc w:val="left"/>
      <w:pPr>
        <w:ind w:left="5390" w:hanging="361"/>
      </w:pPr>
      <w:rPr>
        <w:rFonts w:hint="default"/>
        <w:lang w:val="en-US" w:eastAsia="en-US" w:bidi="ar-SA"/>
      </w:rPr>
    </w:lvl>
    <w:lvl w:ilvl="6" w:tplc="601ED650">
      <w:numFmt w:val="bullet"/>
      <w:lvlText w:val="•"/>
      <w:lvlJc w:val="left"/>
      <w:pPr>
        <w:ind w:left="6232" w:hanging="361"/>
      </w:pPr>
      <w:rPr>
        <w:rFonts w:hint="default"/>
        <w:lang w:val="en-US" w:eastAsia="en-US" w:bidi="ar-SA"/>
      </w:rPr>
    </w:lvl>
    <w:lvl w:ilvl="7" w:tplc="3DC65D02">
      <w:numFmt w:val="bullet"/>
      <w:lvlText w:val="•"/>
      <w:lvlJc w:val="left"/>
      <w:pPr>
        <w:ind w:left="7074" w:hanging="361"/>
      </w:pPr>
      <w:rPr>
        <w:rFonts w:hint="default"/>
        <w:lang w:val="en-US" w:eastAsia="en-US" w:bidi="ar-SA"/>
      </w:rPr>
    </w:lvl>
    <w:lvl w:ilvl="8" w:tplc="87FC6F56">
      <w:numFmt w:val="bullet"/>
      <w:lvlText w:val="•"/>
      <w:lvlJc w:val="left"/>
      <w:pPr>
        <w:ind w:left="7916" w:hanging="361"/>
      </w:pPr>
      <w:rPr>
        <w:rFonts w:hint="default"/>
        <w:lang w:val="en-US" w:eastAsia="en-US" w:bidi="ar-SA"/>
      </w:rPr>
    </w:lvl>
  </w:abstractNum>
  <w:num w:numId="1" w16cid:durableId="269121610">
    <w:abstractNumId w:val="0"/>
  </w:num>
  <w:num w:numId="2" w16cid:durableId="1409576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8B"/>
    <w:rsid w:val="003554E8"/>
    <w:rsid w:val="00647D07"/>
    <w:rsid w:val="006B289E"/>
    <w:rsid w:val="007B4644"/>
    <w:rsid w:val="00EE5A8B"/>
    <w:rsid w:val="00F8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F457D"/>
  <w15:docId w15:val="{1B77078F-4914-D746-928C-05305BF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eastAsia="Palatino" w:hAnsi="Palatino" w:cs="Palatino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7"/>
      <w:ind w:left="3195" w:right="351" w:hanging="1607"/>
    </w:pPr>
    <w:rPr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8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ry@nhsaa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2</cp:revision>
  <dcterms:created xsi:type="dcterms:W3CDTF">2024-02-05T14:36:00Z</dcterms:created>
  <dcterms:modified xsi:type="dcterms:W3CDTF">2024-02-05T14:36:00Z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2023-04-05T00:00:00Z</vt:filetime>
  </property>
</Properties>
</file>